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Werkgroep Sociaal Domein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CONCEPT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Verslag van de bijeenkomst van de Werkgroep Sociaal Domein van 31 mei 2017 </w:t>
        <w:br w:type="textWrapping"/>
        <w:br w:type="textWrapping"/>
        <w:t xml:space="preserve">Aanwezig: </w:t>
        <w:tab/>
        <w:t xml:space="preserve">De heer Cees Adams</w:t>
        <w:br w:type="textWrapping"/>
        <w:tab/>
        <w:tab/>
        <w:t xml:space="preserve">Mevrouw Gabie Conradi </w:t>
        <w:br w:type="textWrapping"/>
        <w:tab/>
        <w:tab/>
        <w:t xml:space="preserve">De heer Kees Houter </w:t>
        <w:br w:type="textWrapping"/>
        <w:tab/>
        <w:tab/>
        <w:t xml:space="preserve">De heer Jan Sanderse</w:t>
        <w:br w:type="textWrapping"/>
        <w:tab/>
        <w:tab/>
        <w:t xml:space="preserve">De heer Hans Schalkwijk</w:t>
        <w:br w:type="textWrapping"/>
        <w:tab/>
        <w:tab/>
        <w:br w:type="textWrapping"/>
        <w:t xml:space="preserve">Uitgenodigd:</w:t>
        <w:tab/>
        <w:t xml:space="preserve">De heer Leo Pierse, voorzitter Platform VG Regio West en Midden Brabant</w:t>
        <w:br w:type="textWrapping"/>
        <w:tab/>
        <w:tab/>
        <w:t xml:space="preserve">Mevrouw Marianne Snoeijs</w:t>
        <w:br w:type="textWrapping"/>
        <w:tab/>
        <w:tab/>
        <w:t xml:space="preserve">Mevrouw Dîde Şörman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Afwezig m.k.:</w:t>
        <w:tab/>
        <w:t xml:space="preserve">De heer Ted van den Bosch, voorzitter</w:t>
        <w:br w:type="textWrapping"/>
        <w:tab/>
        <w:tab/>
        <w:t xml:space="preserve">Mevrouw Debbie van der Horst </w:t>
        <w:br w:type="textWrapping"/>
        <w:tab/>
        <w:tab/>
        <w:t xml:space="preserve">Mevrouw Jeannette van den Tillaart</w:t>
        <w:tab/>
        <w:tab/>
        <w:tab/>
        <w:br w:type="textWrapping"/>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Verslag:</w:t>
        <w:tab/>
        <w:tab/>
        <w:t xml:space="preserve">Mevrouw Ine de Rooij</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Opening en vaststelling agenda</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a.i. H. Schalkwijk heet iedereen van harte welkom, in het bijzonder </w:t>
        <w:br w:type="textWrapping"/>
        <w:t xml:space="preserve">Marianne Snoeijs en Dîde Şörman die vanaf vandaag bij deze bijeenkomst aanwezig zullen zijn. Tevens meldt hij dat T. van den Bosch heeft aangegeven dat hij helaas wegens gezondheidsproblemen definitief stopt met al zijn werkzaamheden voor het Platform, dus ook met deze werkgroep. Er moet dus gezocht worden naar een nieuwe voorzitter. </w:t>
        <w:br w:type="textWrapping"/>
        <w:t xml:space="preserve">Het profiel is klaar. M. Snoeijs meldt deze vacature ook uit te zetten bij het vrijwilligerspunt. De voorzitter a.i. stelt de agenda vast en opent de bijeenkomst.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1134"/>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Mededelingen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contextualSpacing w:val="0"/>
        <w:jc w:val="left"/>
        <w:rPr>
          <w:b w:val="0"/>
          <w:i w:val="0"/>
          <w:smallCaps w:val="0"/>
          <w:strike w:val="0"/>
          <w:color w:val="00000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Conradi geeft aan bezig te zijn met het totaaloverzicht, maar ze stuurt dit vanmiddag rond (actiepunt 170531 01). (werd later, nog enkele gemeenten gemist, zie mail bij de stukken voor 5-7.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contextualSpacing w:val="0"/>
        <w:jc w:val="left"/>
        <w:rPr>
          <w:b w:val="0"/>
          <w:i w:val="0"/>
          <w:smallCaps w:val="0"/>
          <w:strike w:val="0"/>
          <w:color w:val="00000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opgemerkt stevige contacten te onderhouden met de gemeente, zeker gezien de komende verkiezingen.</w:t>
        <w:br w:type="textWrapping"/>
        <w:br w:type="textWrapping"/>
        <w:t xml:space="preserve">Er zijn verder geen mededelingen.</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1134"/>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Verslag en actielijst 19-04-2017</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3, voortgang Platform Zuidoost zegt G. Conradi begrepen te hebben dat er nieuwe kandidaten zijn voor het bestuur voor het platform. </w:t>
        <w:br w:type="textWrapping"/>
        <w:t xml:space="preserve">H. Schalkwijk antwoordt dat een kandidaat was voor de voorzittersfunctie, maar deze heeft zich helaas teruggetrokken.</w:t>
        <w:br w:type="textWrapping"/>
        <w:br w:type="textWrapping"/>
        <w:t xml:space="preserve">Het verslag wordt na tekstuele wijziging vastgesteld.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firstLine="0"/>
        <w:contextualSpacing w:val="0"/>
        <w:jc w:val="left"/>
        <w:rPr>
          <w:b w:val="0"/>
          <w:i w:val="0"/>
          <w:smallCaps w:val="0"/>
          <w:strike w:val="0"/>
          <w:color w:val="00000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actiepunt 160510 01, Normaal versus speciaal onderwijs de op agenda, </w:t>
        <w:br w:type="textWrapping"/>
        <w:tab/>
        <w:t xml:space="preserve">bespreekt H. Schalkwijk dit met T. van den Bosch. </w:t>
        <w:br w:type="textWrapping"/>
        <w:br w:type="textWrapping"/>
        <w:tab/>
        <w:t xml:space="preserve">De actielijst wordt nagelopen en opgeschoond.</w:t>
        <w:br w:type="textWrapping"/>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09" w:right="0" w:hanging="786"/>
        <w:contextualSpacing w:val="0"/>
        <w:jc w:val="left"/>
        <w:rPr>
          <w:i w:val="0"/>
          <w:smallCaps w:val="0"/>
          <w:strike w:val="0"/>
          <w:color w:val="000000"/>
          <w:u w:val="single"/>
          <w:shd w:fill="auto" w:val="clear"/>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Voortgang platform: stand van zaken m.b.t. nieuwe projecten</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Şörman geeft aan dat er in maart jl. is begonnen om de projecten waarvoor subsidie is ontvangen, vorm te geven en de doelstellingen verder te formuleren. Tevens is opdracht gegeven om een bureau op te zetten om de projecten goed vorm te kunnen geven.</w:t>
        <w:br w:type="textWrapping"/>
        <w:t xml:space="preserve">Voor secretariële ondersteuning zijn 2 dames aangenomen en M. Snoeijs is aangenomen voor het stukje LVB. Het grote project is de onafhankelijke cliëntondersteuning. Er moeten tussen nu en december van dit jaar 60 verstandelijk beperkte mensen zijn ondersteund in Eindhoven met het vinden van de juiste wegen en hulp in de wirwar van regels e.d.</w:t>
        <w:br w:type="textWrapping"/>
        <w:t xml:space="preserve">Er worden veel contacten gelegd met cliënten die in 't Struikske komen. Er is gebrek aan contact tussen stakeholders die relaties onderhouden met VG mensen. Het Platform VG gaat zorgen voor deze binding en ondersteuning, zodat alle stakeholders bij elkaar worden gebracht met hulp van het Platform VG. De politiek is hierover erg enthousiast, ook de zorgaanbieders. De SSOE heeft gezegd dat zij hebben geprobeerd de lead te nemen maar dit is afgehouden door de politiek. De directeur, de heer Hilbert de Vries, heeft gezegd graag het platform hiermee te ondersteunen. H. Schalkwijk geeft aan dat er vanuit de gemeente Eindhoven werkgroepen worden geformeerd om in de toekomst te pogen mensen langer te kunnen begeleiden/in beeld te houden. Veel oudere mensen met een VG zijn al lang uit beeld en het is zaak deze weer op te sporen en in beeld te houden.</w:t>
        <w:br w:type="textWrapping"/>
        <w:t xml:space="preserve">De ontvangen subsidie is bedoeld voor dit jaar, maar waarschijnlijk wil de gemeente Eindhoven vanaf volgend jaar subsidies voor langere termijnen geven: voor 3 jaar (dus voor 2018, 2019 en 2020).</w:t>
        <w:br w:type="textWrapping"/>
        <w:t xml:space="preserve">J. Sanderse vraagt of dit project bedoeld is voor de gemeente Eindhoven. In principe wel, maar als dit project succes heeft, biedt dit zeker mogelijkheden voor andere gemeenten. </w:t>
        <w:br w:type="textWrapping"/>
        <w:t xml:space="preserve">L. Pierse vraagt naar plannen om de uit beeld verdwenen en niet aangesloten cliënten te kunnen vinden. Dîde Şörman geeft aan dat veel informatie komt uit de groep zelf. </w:t>
        <w:br w:type="textWrapping"/>
        <w:t xml:space="preserve">H. Schalkwijk zegt dat het goed is om voorlichting te geven aan deze groep mensen en </w:t>
        <w:br w:type="textWrapping"/>
        <w:t xml:space="preserve">C. Adams vult aan dat er tevens signaleringsoverleggen plaatsvinden, waarin problemen erkend en besproken worden. </w:t>
        <w:br w:type="textWrapping"/>
        <w:br w:type="textWrapping"/>
        <w:t xml:space="preserve">J. Sanderse vraagt om contact te leggen met parochies: zij hebben van vroeger uit veel contacten en wetenschap van mensen met problemen. Dit is een goed advies waar </w:t>
        <w:br w:type="textWrapping"/>
        <w:t xml:space="preserve">D. Şörman zeker achteraan gaat.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09" w:right="0" w:firstLine="0"/>
        <w:contextualSpacing w:val="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Schalkwijk vertelt dat er contact is geweest met de heer Carel van de Berkt, hij heeft aangegeven zitting te willen nemen in deze werkgroep.  H. Schalkwijk vat samen C. van den Berk, onder duidelijke afspraken, welkom is. Hij wordt voor de volgende vergadering uitgenodigd (actiepunt 170531 02).</w:t>
        <w:br w:type="textWrapping"/>
        <w:br w:type="textWrapping"/>
        <w:t xml:space="preserve">M. Snoeijs werkt 27 uur bij Platform gehandicaptenbeleid Eindhoven en 6 uur per week voor het platform VG, project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Ondersteuning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LVG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burgers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4 genoemde punten in de beschikking “Ondersteuning LVB burgers”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zijn: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Initiatief tot het vormen van een regionaal toegankelijk netwerk van alle stakeholders </w:t>
        <w:tab/>
        <w:t xml:space="preserve">(politiek, professionals, belangenbehartigers, ervaringsdeskundigen).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tab/>
        <w:t xml:space="preserve">Initiatief nemen tot het oprichten van een laagdrempelig netwerk met de doelgroep. 3. </w:t>
        <w:tab/>
        <w:t xml:space="preserve">Actief en passief deelnemen aan onderzoek, beeldvorming, beleidsontwikkeling etc.  4. </w:t>
        <w:tab/>
        <w:t xml:space="preserve">Bijdragen aan preventie als onderdeel van de “steunstructuur ”die zal ontstaan als </w:t>
        <w:tab/>
        <w:t xml:space="preserve">gevolg van punt 1 + 2. </w:t>
        <w:br w:type="textWrapping"/>
        <w:br w:type="textWrapping"/>
        <w:t xml:space="preserve">Ze is begonnen met uit te zoeken waar het nu eigenlijk om gaat, over hoeveel mensen het gaat enz. Ze meldt dat Lunetzorg de IQ-grens heeft losgelaten. M. Snoeijs gaat naar bijeenkomsten van LVB-ers e.d. voordat ze begint aan punt 1, het opzetten van een regionaal netwerk. </w:t>
        <w:br w:type="textWrapping"/>
        <w:t xml:space="preserve">Ze is bezig geweest met de zelfredzaamheidsmeter die vanaf 2013 wordt gebruikt en deze is niet toereikend. Ze gaat bij MEE navragen over de SCIL-meter. D. Şörman vult aan dat de SKILLSmeter echt een meetinstrument is voor verstandelijk beperkte mensen. Deze bestaat naast de zelfredzaamheidsmeter. M. Snoeijs benoemt dat het plan van aanpak van het </w:t>
        <w:br w:type="textWrapping"/>
        <w:t xml:space="preserve">VN-verdrag is gepresenteerd op 28 maart jl. Zij stuurt dit plan door en dit wordt bij dit verslag gevoegd. (actiepunt 170531 03).</w:t>
        <w:br w:type="textWrapping"/>
        <w:br w:type="textWrapping"/>
        <w:t xml:space="preserve">D. Şörman geeft aan dat er verbinding wordt gelegd tussen LVG (M. Snoeijs), de onafhanke-lijke cliëntondersteuning (D. Şörman) en mevrouw Suzan le Cluse.</w:t>
        <w:br w:type="textWrapping"/>
        <w:t xml:space="preserve">Er vindt een onderzoek plaats over de zachte factoren m.b.t. re-integratie van mensen met een verstandelijke beperking; wat is er nu nodig om dit te kunnen realiseren.</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Bespreking totaaloverzicht inzake terugkoppeling acties naar gemeenten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Zoals gezegd wordt zsm het overzicht rondgestuurd.  Bleek niet compleet, dus er moeten nog wat acties worden uitgezet. Gabie pakt dit op.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Beoordeling aangepaste conceptbrief</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aangepaste conceptbrief wordt doorgenomen. Er is met name in de laatste alinea iets veranderd. Er wordt opgemerkt dat het project LVB en de kennis die daar wordt opgedaan wordt gedeeld bij de gemeenten: dat kan de pilot zijn. </w:t>
        <w:br w:type="textWrapping"/>
        <w:t xml:space="preserve">M. Snoeijs wijst dringend op het VN-gedrag: dit is een verplichting voor elke gemeente, ze ziet graag hiervan iets terug in deze brief. </w:t>
        <w:br w:type="textWrapping"/>
        <w:t xml:space="preserve">G. Conradi, D. Şörman en M. Snoeijs maken een afspraak om de brief aan te passen (actiepunt 170531 04). Tevens wordt gekeken om een goede vertaling te maken naar de politieke partijen (verkiezingen). </w:t>
        <w:br w:type="textWrapping"/>
        <w:t xml:space="preserve">De brief komt nogmaals terug in deze bijeenkomst (actiepunt 170531 05).</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Volgende vergadering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volgende vergadering vindt plaats op woensdag 5 juli 2017 bij soos ’t Struikske,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Struyckenstraat 10, 5652 GM Eindhoven,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aanvang 11.30 uur.</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1134"/>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Rondvraag en sluiting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426"/>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Er zijn verder geen vragen voor de rondvraag. </w:t>
        <w:br w:type="textWrapping"/>
        <w:t xml:space="preserve">De voorzitter bedankt iedereen voor zijn en haar bijdrage(n) en sluit de bijeenkomst.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38" w:w="11906"/>
      <w:pgMar w:bottom="1276"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auto" w:space="0" w:sz="0" w:val="none"/>
        <w:bottom w:color="auto" w:space="0" w:sz="0" w:val="none"/>
        <w:right w:color="auto" w:space="0" w:sz="0" w:val="none"/>
        <w:between w:space="0" w:sz="0" w:val="nil"/>
      </w:pBdr>
      <w:shd w:fill="auto" w:val="clear"/>
      <w:tabs>
        <w:tab w:val="center" w:pos="4536"/>
        <w:tab w:val="right" w:pos="9072"/>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2686050</wp:posOffset>
          </wp:positionH>
          <wp:positionV relativeFrom="paragraph">
            <wp:posOffset>-269239</wp:posOffset>
          </wp:positionV>
          <wp:extent cx="3825875" cy="69596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25875" cy="695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hanging="360.00000000000006"/>
      </w:pPr>
      <w:rPr>
        <w:rFonts w:ascii="Calibri" w:cs="Calibri" w:eastAsia="Calibri" w:hAnsi="Calibri"/>
        <w:b w:val="1"/>
        <w:sz w:val="22"/>
        <w:szCs w:val="22"/>
        <w:vertAlign w:val="baseline"/>
      </w:rPr>
    </w:lvl>
    <w:lvl w:ilvl="1">
      <w:start w:val="1"/>
      <w:numFmt w:val="bullet"/>
      <w:lvlText w:val="−"/>
      <w:lvlJc w:val="left"/>
      <w:pPr>
        <w:ind w:left="1495" w:hanging="360"/>
      </w:pPr>
      <w:rPr>
        <w:rFonts w:ascii="Noto Sans Symbols" w:cs="Noto Sans Symbols" w:eastAsia="Noto Sans Symbols" w:hAnsi="Noto Sans Symbols"/>
        <w:sz w:val="22"/>
        <w:szCs w:val="22"/>
        <w:vertAlign w:val="baseline"/>
      </w:rPr>
    </w:lvl>
    <w:lvl w:ilvl="2">
      <w:start w:val="1"/>
      <w:numFmt w:val="lowerRoman"/>
      <w:lvlText w:val="%1.−.%3."/>
      <w:lvlJc w:val="right"/>
      <w:pPr>
        <w:ind w:left="2160" w:hanging="180"/>
      </w:pPr>
      <w:rPr>
        <w:vertAlign w:val="baseline"/>
      </w:rPr>
    </w:lvl>
    <w:lvl w:ilvl="3">
      <w:start w:val="1"/>
      <w:numFmt w:val="decimal"/>
      <w:lvlText w:val="%1.−.%3.%4."/>
      <w:lvlJc w:val="left"/>
      <w:pPr>
        <w:ind w:left="2880" w:hanging="360"/>
      </w:pPr>
      <w:rPr>
        <w:vertAlign w:val="baseline"/>
      </w:rPr>
    </w:lvl>
    <w:lvl w:ilvl="4">
      <w:start w:val="1"/>
      <w:numFmt w:val="lowerLetter"/>
      <w:lvlText w:val="%1.−.%3.%4.%5."/>
      <w:lvlJc w:val="left"/>
      <w:pPr>
        <w:ind w:left="3600" w:hanging="360"/>
      </w:pPr>
      <w:rPr>
        <w:vertAlign w:val="baseline"/>
      </w:rPr>
    </w:lvl>
    <w:lvl w:ilvl="5">
      <w:start w:val="1"/>
      <w:numFmt w:val="lowerRoman"/>
      <w:lvlText w:val="%1.−.%3.%4.%5.%6."/>
      <w:lvlJc w:val="right"/>
      <w:pPr>
        <w:ind w:left="4320" w:hanging="180"/>
      </w:pPr>
      <w:rPr>
        <w:vertAlign w:val="baseline"/>
      </w:rPr>
    </w:lvl>
    <w:lvl w:ilvl="6">
      <w:start w:val="1"/>
      <w:numFmt w:val="decimal"/>
      <w:lvlText w:val="%1.−.%3.%4.%5.%6.%7."/>
      <w:lvlJc w:val="left"/>
      <w:pPr>
        <w:ind w:left="5040" w:hanging="360"/>
      </w:pPr>
      <w:rPr>
        <w:vertAlign w:val="baseline"/>
      </w:rPr>
    </w:lvl>
    <w:lvl w:ilvl="7">
      <w:start w:val="1"/>
      <w:numFmt w:val="lowerLetter"/>
      <w:lvlText w:val="%1.−.%3.%4.%5.%6.%7.%8."/>
      <w:lvlJc w:val="left"/>
      <w:pPr>
        <w:ind w:left="5760" w:hanging="360"/>
      </w:pPr>
      <w:rPr>
        <w:vertAlign w:val="baseline"/>
      </w:rPr>
    </w:lvl>
    <w:lvl w:ilvl="8">
      <w:start w:val="1"/>
      <w:numFmt w:val="lowerRoman"/>
      <w:lvlText w:val="%1.−.%3.%4.%5.%6.%7.%8.%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Kop1">
    <w:name w:val="Kop 1"/>
    <w:basedOn w:val="Standaard"/>
    <w:next w:val="Plattetekst"/>
    <w:autoRedefine w:val="0"/>
    <w:hidden w:val="0"/>
    <w:qFormat w:val="0"/>
    <w:pPr>
      <w:keepNext w:val="1"/>
      <w:keepLines w:val="1"/>
      <w:numPr>
        <w:ilvl w:val="0"/>
        <w:numId w:val="1"/>
      </w:numPr>
      <w:pBdr>
        <w:top w:space="0" w:sz="0" w:val="none"/>
        <w:left w:space="0" w:sz="0" w:val="none"/>
        <w:bottom w:color="000000" w:space="1" w:sz="4" w:val="single"/>
        <w:right w:space="0" w:sz="0" w:val="none"/>
      </w:pBdr>
      <w:suppressAutoHyphens w:val="0"/>
      <w:spacing w:line="100" w:lineRule="atLeast"/>
      <w:ind w:leftChars="-1" w:rightChars="0" w:firstLineChars="-1"/>
      <w:textDirection w:val="btLr"/>
      <w:textAlignment w:val="top"/>
      <w:outlineLvl w:val="0"/>
    </w:pPr>
    <w:rPr>
      <w:b w:val="1"/>
      <w:w w:val="100"/>
      <w:kern w:val="1"/>
      <w:position w:val="-1"/>
      <w:sz w:val="24"/>
      <w:szCs w:val="32"/>
      <w:effect w:val="none"/>
      <w:vertAlign w:val="baseline"/>
      <w:cs w:val="0"/>
      <w:em w:val="none"/>
      <w:lang w:bidi="hi-IN" w:eastAsia="hi-IN" w:val="nl-NL"/>
    </w:rPr>
  </w:style>
  <w:style w:type="paragraph" w:styleId="Kop2">
    <w:name w:val="Kop 2"/>
    <w:basedOn w:val="Standaard"/>
    <w:next w:val="Plattetekst"/>
    <w:autoRedefine w:val="0"/>
    <w:hidden w:val="0"/>
    <w:qFormat w:val="0"/>
    <w:pPr>
      <w:keepNext w:val="1"/>
      <w:keepLines w:val="1"/>
      <w:numPr>
        <w:ilvl w:val="1"/>
        <w:numId w:val="1"/>
      </w:numPr>
      <w:suppressAutoHyphens w:val="0"/>
      <w:spacing w:line="100" w:lineRule="atLeast"/>
      <w:ind w:leftChars="-1" w:rightChars="0" w:firstLineChars="-1"/>
      <w:textDirection w:val="btLr"/>
      <w:textAlignment w:val="top"/>
      <w:outlineLvl w:val="1"/>
    </w:pPr>
    <w:rPr>
      <w:b w:val="1"/>
      <w:w w:val="100"/>
      <w:kern w:val="1"/>
      <w:position w:val="-1"/>
      <w:sz w:val="24"/>
      <w:szCs w:val="26"/>
      <w:effect w:val="none"/>
      <w:vertAlign w:val="baseline"/>
      <w:cs w:val="0"/>
      <w:em w:val="none"/>
      <w:lang w:bidi="hi-IN" w:eastAsia="hi-IN" w:val="nl-NL"/>
    </w:rPr>
  </w:style>
  <w:style w:type="paragraph" w:styleId="Kop3">
    <w:name w:val="Kop 3"/>
    <w:basedOn w:val="Standaard"/>
    <w:next w:val="Plattetekst"/>
    <w:autoRedefine w:val="0"/>
    <w:hidden w:val="0"/>
    <w:qFormat w:val="0"/>
    <w:pPr>
      <w:keepNext w:val="1"/>
      <w:keepLines w:val="1"/>
      <w:numPr>
        <w:ilvl w:val="2"/>
        <w:numId w:val="1"/>
      </w:numPr>
      <w:suppressAutoHyphens w:val="0"/>
      <w:spacing w:line="100" w:lineRule="atLeast"/>
      <w:ind w:leftChars="-1" w:rightChars="0" w:firstLineChars="-1"/>
      <w:textDirection w:val="btLr"/>
      <w:textAlignment w:val="top"/>
      <w:outlineLvl w:val="2"/>
    </w:pPr>
    <w:rPr>
      <w:b w:val="1"/>
      <w:w w:val="100"/>
      <w:kern w:val="1"/>
      <w:position w:val="-1"/>
      <w:sz w:val="24"/>
      <w:szCs w:val="24"/>
      <w:effect w:val="none"/>
      <w:vertAlign w:val="baseline"/>
      <w:cs w:val="0"/>
      <w:em w:val="none"/>
      <w:lang w:bidi="hi-IN" w:eastAsia="hi-IN" w:val="nl-NL"/>
    </w:rPr>
  </w:style>
  <w:style w:type="paragraph" w:styleId="Kop4">
    <w:name w:val="Kop 4"/>
    <w:basedOn w:val="Standaard"/>
    <w:next w:val="Plattetekst"/>
    <w:autoRedefine w:val="0"/>
    <w:hidden w:val="0"/>
    <w:qFormat w:val="0"/>
    <w:pPr>
      <w:keepNext w:val="1"/>
      <w:keepLines w:val="1"/>
      <w:numPr>
        <w:ilvl w:val="3"/>
        <w:numId w:val="1"/>
      </w:numPr>
      <w:suppressAutoHyphens w:val="0"/>
      <w:spacing w:after="0" w:before="40" w:line="100" w:lineRule="atLeast"/>
      <w:ind w:leftChars="-1" w:rightChars="0" w:firstLineChars="-1"/>
      <w:textDirection w:val="btLr"/>
      <w:textAlignment w:val="top"/>
      <w:outlineLvl w:val="3"/>
    </w:pPr>
    <w:rPr>
      <w:rFonts w:ascii="Calibri Light" w:cs="" w:eastAsia="SimSun" w:hAnsi="Calibri Light"/>
      <w:i w:val="1"/>
      <w:iCs w:val="1"/>
      <w:color w:val="2e74b5"/>
      <w:w w:val="100"/>
      <w:kern w:val="1"/>
      <w:position w:val="-1"/>
      <w:sz w:val="24"/>
      <w:szCs w:val="24"/>
      <w:effect w:val="none"/>
      <w:vertAlign w:val="baseline"/>
      <w:cs w:val="0"/>
      <w:em w:val="none"/>
      <w:lang w:bidi="hi-IN" w:eastAsia="hi-IN"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Calibri" w:cs="Calibri" w:eastAsia="Times New Roman" w:hAnsi="Calibri"/>
      <w:b w:val="1"/>
      <w:bCs w:val="1"/>
      <w:w w:val="100"/>
      <w:kern w:val="1"/>
      <w:position w:val="-1"/>
      <w:sz w:val="22"/>
      <w:szCs w:val="28"/>
      <w:effect w:val="none"/>
      <w:vertAlign w:val="baseline"/>
      <w:cs w:val="0"/>
      <w:em w:val="none"/>
      <w:lang/>
    </w:rPr>
  </w:style>
  <w:style w:type="character" w:styleId="WW8Num2z1">
    <w:name w:val="WW8Num2z1"/>
    <w:next w:val="WW8Num2z1"/>
    <w:autoRedefine w:val="0"/>
    <w:hidden w:val="0"/>
    <w:qFormat w:val="0"/>
    <w:rPr>
      <w:rFonts w:ascii="Symbol" w:cs="Symbol" w:hAnsi="Symbol"/>
      <w:w w:val="100"/>
      <w:position w:val="-1"/>
      <w:sz w:val="22"/>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Standaardalinea-lettertype6">
    <w:name w:val="Standaardalinea-lettertype6"/>
    <w:next w:val="Standaardalinea-lettertype6"/>
    <w:autoRedefine w:val="0"/>
    <w:hidden w:val="0"/>
    <w:qFormat w:val="0"/>
    <w:rPr>
      <w:w w:val="100"/>
      <w:position w:val="-1"/>
      <w:effect w:val="none"/>
      <w:vertAlign w:val="baseline"/>
      <w:cs w:val="0"/>
      <w:em w:val="none"/>
      <w:lang/>
    </w:rPr>
  </w:style>
  <w:style w:type="character" w:styleId="Standaardalinea-lettertype5">
    <w:name w:val="Standaardalinea-lettertype5"/>
    <w:next w:val="Standaardalinea-lettertype5"/>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Calibri" w:cs="Calibri" w:eastAsia="Calibri" w:hAnsi="Calibri" w:hint="default"/>
      <w:b w:val="0"/>
      <w:w w:val="100"/>
      <w:position w:val="-1"/>
      <w:u w:val="none"/>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Standaardalinea-lettertype4">
    <w:name w:val="Standaardalinea-lettertype4"/>
    <w:next w:val="Standaardalinea-lettertype4"/>
    <w:autoRedefine w:val="0"/>
    <w:hidden w:val="0"/>
    <w:qFormat w:val="0"/>
    <w:rPr>
      <w:w w:val="100"/>
      <w:position w:val="-1"/>
      <w:effect w:val="none"/>
      <w:vertAlign w:val="baseline"/>
      <w:cs w:val="0"/>
      <w:em w:val="none"/>
      <w:lang/>
    </w:rPr>
  </w:style>
  <w:style w:type="character" w:styleId="Standaardalinea-lettertype3">
    <w:name w:val="Standaardalinea-lettertype3"/>
    <w:next w:val="Standaardalinea-lettertype3"/>
    <w:autoRedefine w:val="0"/>
    <w:hidden w:val="0"/>
    <w:qFormat w:val="0"/>
    <w:rPr>
      <w:w w:val="100"/>
      <w:position w:val="-1"/>
      <w:effect w:val="none"/>
      <w:vertAlign w:val="baseline"/>
      <w:cs w:val="0"/>
      <w:em w:val="none"/>
      <w:lang/>
    </w:rPr>
  </w:style>
  <w:style w:type="character" w:styleId="Standaardalinea-lettertype2">
    <w:name w:val="Standaardalinea-lettertype2"/>
    <w:next w:val="Standaardalinea-lettertype2"/>
    <w:autoRedefine w:val="0"/>
    <w:hidden w:val="0"/>
    <w:qFormat w:val="0"/>
    <w:rPr>
      <w:w w:val="100"/>
      <w:position w:val="-1"/>
      <w:effect w:val="none"/>
      <w:vertAlign w:val="baseline"/>
      <w:cs w:val="0"/>
      <w:em w:val="none"/>
      <w:lang/>
    </w:rPr>
  </w:style>
  <w:style w:type="character" w:styleId="Standaardalinea-lettertype1">
    <w:name w:val="Standaardalinea-lettertype1"/>
    <w:next w:val="Standaardalinea-lettertype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Kop1Char">
    <w:name w:val="Kop 1 Char"/>
    <w:next w:val="Kop1Char"/>
    <w:autoRedefine w:val="0"/>
    <w:hidden w:val="0"/>
    <w:qFormat w:val="0"/>
    <w:rPr>
      <w:b w:val="1"/>
      <w:w w:val="100"/>
      <w:position w:val="-1"/>
      <w:sz w:val="24"/>
      <w:szCs w:val="32"/>
      <w:effect w:val="none"/>
      <w:vertAlign w:val="baseline"/>
      <w:cs w:val="0"/>
      <w:em w:val="none"/>
      <w:lang/>
    </w:rPr>
  </w:style>
  <w:style w:type="character" w:styleId="Kop2Char">
    <w:name w:val="Kop 2 Char"/>
    <w:next w:val="Kop2Char"/>
    <w:autoRedefine w:val="0"/>
    <w:hidden w:val="0"/>
    <w:qFormat w:val="0"/>
    <w:rPr>
      <w:b w:val="1"/>
      <w:w w:val="100"/>
      <w:position w:val="-1"/>
      <w:szCs w:val="26"/>
      <w:effect w:val="none"/>
      <w:vertAlign w:val="baseline"/>
      <w:cs w:val="0"/>
      <w:em w:val="none"/>
      <w:lang/>
    </w:rPr>
  </w:style>
  <w:style w:type="character" w:styleId="Kop3Char">
    <w:name w:val="Kop 3 Char"/>
    <w:next w:val="Kop3Char"/>
    <w:autoRedefine w:val="0"/>
    <w:hidden w:val="0"/>
    <w:qFormat w:val="0"/>
    <w:rPr>
      <w:b w:val="1"/>
      <w:w w:val="100"/>
      <w:position w:val="-1"/>
      <w:szCs w:val="24"/>
      <w:effect w:val="none"/>
      <w:vertAlign w:val="baseline"/>
      <w:cs w:val="0"/>
      <w:em w:val="none"/>
      <w:lang/>
    </w:rPr>
  </w:style>
  <w:style w:type="character" w:styleId="TitelChar">
    <w:name w:val="Titel Char"/>
    <w:next w:val="TitelChar"/>
    <w:autoRedefine w:val="0"/>
    <w:hidden w:val="0"/>
    <w:qFormat w:val="0"/>
    <w:rPr>
      <w:i w:val="1"/>
      <w:w w:val="100"/>
      <w:kern w:val="1"/>
      <w:position w:val="-1"/>
      <w:szCs w:val="56"/>
      <w:effect w:val="none"/>
      <w:vertAlign w:val="baseline"/>
      <w:cs w:val="0"/>
      <w:em w:val="none"/>
      <w:lang/>
    </w:rPr>
  </w:style>
  <w:style w:type="character" w:styleId="KoptekstChar">
    <w:name w:val="Koptekst Char"/>
    <w:basedOn w:val="DefaultParagraphFont"/>
    <w:next w:val="KoptekstChar"/>
    <w:autoRedefine w:val="0"/>
    <w:hidden w:val="0"/>
    <w:qFormat w:val="0"/>
    <w:rPr>
      <w:w w:val="100"/>
      <w:position w:val="-1"/>
      <w:effect w:val="none"/>
      <w:vertAlign w:val="baseline"/>
      <w:cs w:val="0"/>
      <w:em w:val="none"/>
      <w:lang/>
    </w:rPr>
  </w:style>
  <w:style w:type="character" w:styleId="VoettekstChar">
    <w:name w:val="Voettekst Char"/>
    <w:basedOn w:val="DefaultParagraphFont"/>
    <w:next w:val="VoettekstChar"/>
    <w:autoRedefine w:val="0"/>
    <w:hidden w:val="0"/>
    <w:qFormat w:val="0"/>
    <w:rPr>
      <w:w w:val="100"/>
      <w:position w:val="-1"/>
      <w:effect w:val="none"/>
      <w:vertAlign w:val="baseline"/>
      <w:cs w:val="0"/>
      <w:em w:val="none"/>
      <w:lang/>
    </w:rPr>
  </w:style>
  <w:style w:type="character" w:styleId="Kop4Char">
    <w:name w:val="Kop 4 Char"/>
    <w:next w:val="Kop4Char"/>
    <w:autoRedefine w:val="0"/>
    <w:hidden w:val="0"/>
    <w:qFormat w:val="0"/>
    <w:rPr>
      <w:rFonts w:ascii="Calibri Light" w:cs="" w:hAnsi="Calibri Light"/>
      <w:i w:val="1"/>
      <w:iCs w:val="1"/>
      <w:color w:val="2e74b5"/>
      <w:w w:val="100"/>
      <w:position w:val="-1"/>
      <w:effect w:val="none"/>
      <w:vertAlign w:val="baseline"/>
      <w:cs w:val="0"/>
      <w:em w:val="none"/>
      <w:lang/>
    </w:rPr>
  </w:style>
  <w:style w:type="character" w:styleId="VoettekstSeverinusChar">
    <w:name w:val="Voettekst Severinus Char"/>
    <w:next w:val="VoettekstSeverinusChar"/>
    <w:autoRedefine w:val="0"/>
    <w:hidden w:val="0"/>
    <w:qFormat w:val="0"/>
    <w:rPr>
      <w:w w:val="100"/>
      <w:position w:val="-1"/>
      <w:sz w:val="16"/>
      <w:effect w:val="none"/>
      <w:vertAlign w:val="baseline"/>
      <w:cs w:val="0"/>
      <w:em w:val="none"/>
      <w:lang/>
    </w:rPr>
  </w:style>
  <w:style w:type="character" w:styleId="Voorblad-titelSeverinusChar">
    <w:name w:val="Voorblad - titel Severinus Char"/>
    <w:next w:val="Voorblad-titelSeverinusChar"/>
    <w:autoRedefine w:val="0"/>
    <w:hidden w:val="0"/>
    <w:qFormat w:val="0"/>
    <w:rPr>
      <w:b w:val="1"/>
      <w:w w:val="100"/>
      <w:position w:val="-1"/>
      <w:sz w:val="72"/>
      <w:effect w:val="none"/>
      <w:vertAlign w:val="baseline"/>
      <w:cs w:val="0"/>
      <w:em w:val="none"/>
      <w:lang/>
    </w:rPr>
  </w:style>
  <w:style w:type="character" w:styleId="Voorblad-OnderkopSeverinusChar">
    <w:name w:val="Voorblad - Onderkop Severinus Char"/>
    <w:next w:val="Voorblad-OnderkopSeverinusChar"/>
    <w:autoRedefine w:val="0"/>
    <w:hidden w:val="0"/>
    <w:qFormat w:val="0"/>
    <w:rPr>
      <w:b w:val="0"/>
      <w:i w:val="1"/>
      <w:w w:val="100"/>
      <w:position w:val="-1"/>
      <w:sz w:val="60"/>
      <w:effect w:val="none"/>
      <w:vertAlign w:val="baseline"/>
      <w:cs w:val="0"/>
      <w:em w:val="none"/>
      <w:lang/>
    </w:rPr>
  </w:style>
  <w:style w:type="character" w:styleId="ListLabel1">
    <w:name w:val="ListLabel 1"/>
    <w:next w:val="ListLabel1"/>
    <w:autoRedefine w:val="0"/>
    <w:hidden w:val="0"/>
    <w:qFormat w:val="0"/>
    <w:rPr>
      <w:b w:val="1"/>
      <w:bCs w:val="1"/>
      <w:w w:val="100"/>
      <w:kern w:val="1"/>
      <w:position w:val="-1"/>
      <w:sz w:val="22"/>
      <w:szCs w:val="28"/>
      <w:effect w:val="none"/>
      <w:vertAlign w:val="baseline"/>
      <w:cs w:val="0"/>
      <w:em w:val="none"/>
      <w:lang/>
    </w:rPr>
  </w:style>
  <w:style w:type="character" w:styleId="ListLabel2">
    <w:name w:val="ListLabel 2"/>
    <w:next w:val="ListLabel2"/>
    <w:autoRedefine w:val="0"/>
    <w:hidden w:val="0"/>
    <w:qFormat w:val="0"/>
    <w:rPr>
      <w:w w:val="100"/>
      <w:position w:val="-1"/>
      <w:sz w:val="22"/>
      <w:effect w:val="none"/>
      <w:vertAlign w:val="baseline"/>
      <w:cs w:val="0"/>
      <w:em w:val="none"/>
      <w:lang/>
    </w:rPr>
  </w:style>
  <w:style w:type="character" w:styleId="_xbe">
    <w:name w:val="_xbe"/>
    <w:next w:val="_xbe"/>
    <w:autoRedefine w:val="0"/>
    <w:hidden w:val="0"/>
    <w:qFormat w:val="0"/>
    <w:rPr>
      <w:w w:val="100"/>
      <w:position w:val="-1"/>
      <w:effect w:val="none"/>
      <w:vertAlign w:val="baseline"/>
      <w:cs w:val="0"/>
      <w:em w:val="none"/>
      <w:lang/>
    </w:rPr>
  </w:style>
  <w:style w:type="paragraph" w:styleId="Kop">
    <w:name w:val="Kop"/>
    <w:basedOn w:val="Standaard"/>
    <w:next w:val="Plattetekst"/>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hi-IN" w:val="nl-NL"/>
    </w:rPr>
  </w:style>
  <w:style w:type="paragraph" w:styleId="Plattetekst">
    <w:name w:val="Platte tekst"/>
    <w:basedOn w:val="Standaard"/>
    <w:next w:val="Plattetek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Lijst">
    <w:name w:val="Lijst"/>
    <w:basedOn w:val="Plattetekst"/>
    <w:next w:val="Lij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7">
    <w:name w:val="Bijschrift7"/>
    <w:basedOn w:val="Standaard"/>
    <w:next w:val="Bijschrift7"/>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Index">
    <w:name w:val="Index"/>
    <w:basedOn w:val="Standaard"/>
    <w:next w:val="Index"/>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6">
    <w:name w:val="Bijschrift6"/>
    <w:basedOn w:val="Standaard"/>
    <w:next w:val="Bijschrift6"/>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5">
    <w:name w:val="Bijschrift5"/>
    <w:basedOn w:val="Standaard"/>
    <w:next w:val="Bijschrift5"/>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4">
    <w:name w:val="Bijschrift4"/>
    <w:basedOn w:val="Standaard"/>
    <w:next w:val="Bijschrift4"/>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3">
    <w:name w:val="Bijschrift3"/>
    <w:basedOn w:val="Standaard"/>
    <w:next w:val="Bijschrift3"/>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2">
    <w:name w:val="Bijschrift2"/>
    <w:basedOn w:val="Standaard"/>
    <w:next w:val="Bijschrift2"/>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1">
    <w:name w:val="Bijschrift1"/>
    <w:basedOn w:val="Standaard"/>
    <w:next w:val="Bijschrift1"/>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Titel">
    <w:name w:val="Titel"/>
    <w:basedOn w:val="Standaard"/>
    <w:next w:val="Ondertitel"/>
    <w:autoRedefine w:val="0"/>
    <w:hidden w:val="0"/>
    <w:qFormat w:val="0"/>
    <w:pPr>
      <w:numPr>
        <w:ilvl w:val="0"/>
        <w:numId w:val="0"/>
      </w:numPr>
      <w:suppressAutoHyphens w:val="0"/>
      <w:spacing w:line="100" w:lineRule="atLeast"/>
      <w:ind w:left="0" w:right="0" w:leftChars="-1" w:rightChars="0" w:firstLine="0" w:firstLineChars="-1"/>
      <w:jc w:val="left"/>
      <w:textDirection w:val="btLr"/>
      <w:textAlignment w:val="top"/>
      <w:outlineLvl w:val="0"/>
    </w:pPr>
    <w:rPr>
      <w:b w:val="1"/>
      <w:bCs w:val="1"/>
      <w:i w:val="1"/>
      <w:w w:val="100"/>
      <w:kern w:val="1"/>
      <w:position w:val="-1"/>
      <w:sz w:val="36"/>
      <w:szCs w:val="56"/>
      <w:effect w:val="none"/>
      <w:vertAlign w:val="baseline"/>
      <w:cs w:val="0"/>
      <w:em w:val="none"/>
      <w:lang w:bidi="hi-IN" w:eastAsia="hi-IN" w:val="nl-NL"/>
    </w:rPr>
  </w:style>
  <w:style w:type="paragraph" w:styleId="Ondertitel">
    <w:name w:val="Ondertitel"/>
    <w:basedOn w:val="Kop"/>
    <w:next w:val="Plattetekst"/>
    <w:autoRedefine w:val="0"/>
    <w:hidden w:val="0"/>
    <w:qFormat w:val="0"/>
    <w:pPr>
      <w:keepNext w:val="1"/>
      <w:suppressAutoHyphens w:val="0"/>
      <w:spacing w:after="120" w:before="240" w:line="100" w:lineRule="atLeast"/>
      <w:ind w:leftChars="-1" w:rightChars="0" w:firstLineChars="-1"/>
      <w:jc w:val="center"/>
      <w:textDirection w:val="btLr"/>
      <w:textAlignment w:val="top"/>
      <w:outlineLvl w:val="0"/>
    </w:pPr>
    <w:rPr>
      <w:rFonts w:ascii="Arial" w:cs="Mangal" w:eastAsia="Microsoft YaHei" w:hAnsi="Arial"/>
      <w:i w:val="1"/>
      <w:iCs w:val="1"/>
      <w:w w:val="100"/>
      <w:kern w:val="1"/>
      <w:position w:val="-1"/>
      <w:sz w:val="28"/>
      <w:szCs w:val="28"/>
      <w:effect w:val="none"/>
      <w:vertAlign w:val="baseline"/>
      <w:cs w:val="0"/>
      <w:em w:val="none"/>
      <w:lang w:bidi="hi-IN" w:eastAsia="hi-IN" w:val="nl-NL"/>
    </w:rPr>
  </w:style>
  <w:style w:type="paragraph" w:styleId="Koptekst">
    <w:name w:val="Koptekst"/>
    <w:basedOn w:val="Standaard"/>
    <w:next w:val="Kop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
    <w:name w:val="Voettekst"/>
    <w:basedOn w:val="Standaard"/>
    <w:next w:val="Voet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Severinus">
    <w:name w:val="Voettekst Severinus"/>
    <w:basedOn w:val="Koptekst"/>
    <w:next w:val="VoettekstSeverinus"/>
    <w:autoRedefine w:val="0"/>
    <w:hidden w:val="0"/>
    <w:qFormat w:val="0"/>
    <w:pPr>
      <w:numPr>
        <w:ilvl w:val="0"/>
        <w:numId w:val="0"/>
      </w:numPr>
      <w:suppressLineNumbers w:val="1"/>
      <w:pBdr>
        <w:top w:color="000000" w:space="1" w:sz="4" w:val="single"/>
        <w:left w:space="0" w:sz="0" w:val="none"/>
        <w:bottom w:space="0" w:sz="0" w:val="none"/>
        <w:right w:space="0" w:sz="0" w:val="none"/>
      </w:pBdr>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16"/>
      <w:szCs w:val="24"/>
      <w:effect w:val="none"/>
      <w:vertAlign w:val="baseline"/>
      <w:cs w:val="0"/>
      <w:em w:val="none"/>
      <w:lang w:bidi="hi-IN" w:eastAsia="hi-IN" w:val="nl-NL"/>
    </w:rPr>
  </w:style>
  <w:style w:type="paragraph" w:styleId="Voorblad-titelSeverinus">
    <w:name w:val="Voorblad - titel Severinus"/>
    <w:basedOn w:val="Standaard"/>
    <w:next w:val="Voorblad-titel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1"/>
      <w:w w:val="100"/>
      <w:kern w:val="1"/>
      <w:position w:val="-1"/>
      <w:sz w:val="72"/>
      <w:szCs w:val="24"/>
      <w:effect w:val="none"/>
      <w:vertAlign w:val="baseline"/>
      <w:cs w:val="0"/>
      <w:em w:val="none"/>
      <w:lang w:bidi="hi-IN" w:eastAsia="hi-IN" w:val="nl-NL"/>
    </w:rPr>
  </w:style>
  <w:style w:type="paragraph" w:styleId="Voorblad-OnderkopSeverinus">
    <w:name w:val="Voorblad - Onderkop Severinus"/>
    <w:basedOn w:val="Voorblad-titelSeverinus"/>
    <w:next w:val="Voorblad-Onderkop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0"/>
      <w:i w:val="1"/>
      <w:w w:val="100"/>
      <w:kern w:val="1"/>
      <w:position w:val="-1"/>
      <w:sz w:val="60"/>
      <w:szCs w:val="24"/>
      <w:effect w:val="none"/>
      <w:vertAlign w:val="baseline"/>
      <w:cs w:val="0"/>
      <w:em w:val="none"/>
      <w:lang w:bidi="hi-IN" w:eastAsia="hi-IN" w:val="nl-NL"/>
    </w:rPr>
  </w:style>
  <w:style w:type="paragraph" w:styleId="Standard">
    <w:name w:val="Standard"/>
    <w:next w:val="Standard"/>
    <w:autoRedefine w:val="0"/>
    <w:hidden w:val="0"/>
    <w:qFormat w:val="0"/>
    <w:pPr>
      <w:suppressAutoHyphens w:val="0"/>
      <w:spacing w:line="100" w:lineRule="atLeast"/>
      <w:ind w:leftChars="-1" w:rightChars="0" w:firstLineChars="-1"/>
      <w:textDirection w:val="btLr"/>
      <w:textAlignment w:val="top"/>
      <w:outlineLvl w:val="0"/>
    </w:pPr>
    <w:rPr>
      <w:rFonts w:ascii="Arial" w:cs="Arial" w:eastAsia="Calibri" w:hAnsi="Arial"/>
      <w:w w:val="100"/>
      <w:kern w:val="1"/>
      <w:position w:val="-1"/>
      <w:szCs w:val="22"/>
      <w:effect w:val="none"/>
      <w:vertAlign w:val="baseline"/>
      <w:cs w:val="0"/>
      <w:em w:val="none"/>
      <w:lang w:bidi="ar-SA" w:eastAsia="ar-SA" w:val="nl-NL"/>
    </w:rPr>
  </w:style>
  <w:style w:type="paragraph" w:styleId="Lijstalinea">
    <w:name w:val="Lijstalinea"/>
    <w:basedOn w:val="Standaard"/>
    <w:next w:val="Lijstalinea"/>
    <w:autoRedefine w:val="0"/>
    <w:hidden w:val="0"/>
    <w:qFormat w:val="0"/>
    <w:pPr>
      <w:suppressAutoHyphens w:val="1"/>
      <w:spacing w:line="240" w:lineRule="auto"/>
      <w:ind w:left="720" w:leftChars="-1" w:rightChars="0" w:firstLineChars="-1"/>
      <w:textDirection w:val="btLr"/>
      <w:textAlignment w:val="top"/>
      <w:outlineLvl w:val="0"/>
    </w:pPr>
    <w:rPr>
      <w:rFonts w:ascii="Calibri" w:cs="Times New Roman" w:eastAsia="Calibri" w:hAnsi="Calibri"/>
      <w:w w:val="100"/>
      <w:kern w:val="0"/>
      <w:position w:val="-1"/>
      <w:sz w:val="22"/>
      <w:szCs w:val="22"/>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